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B.A.</w:t>
      </w:r>
      <w:r w:rsidR="0046217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462173" w:rsidRPr="0046217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="004621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2173">
        <w:rPr>
          <w:rFonts w:ascii="Times New Roman" w:hAnsi="Times New Roman" w:cs="Times New Roman"/>
          <w:b/>
          <w:bCs/>
          <w:sz w:val="32"/>
          <w:szCs w:val="32"/>
        </w:rPr>
        <w:t>2018-19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B.A.</w:t>
      </w:r>
      <w:r w:rsidR="00462173">
        <w:rPr>
          <w:rFonts w:ascii="Times New Roman" w:hAnsi="Times New Roman" w:cs="Times New Roman"/>
        </w:rPr>
        <w:t xml:space="preserve"> Semester 6</w:t>
      </w:r>
    </w:p>
    <w:p w:rsidR="005B27D6" w:rsidRPr="005B27D6" w:rsidRDefault="00462173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International</w:t>
      </w:r>
      <w:r w:rsidR="002325E3">
        <w:rPr>
          <w:rFonts w:ascii="Times New Roman" w:hAnsi="Times New Roman" w:cs="Times New Roman"/>
          <w:b/>
          <w:bCs/>
        </w:rPr>
        <w:t xml:space="preserve">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E4E7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Introduction of subject matter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Introduction of inter -regional and international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trade 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A comparison between internal and international trade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Advantage and disadvantages of international trade</w:t>
            </w:r>
          </w:p>
          <w:p w:rsidR="002325E3" w:rsidRPr="005B27D6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Theory of comparative cost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Basis of international trade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Absolute and equal  Difference in cost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comparative Difference in cost</w:t>
            </w:r>
          </w:p>
          <w:p w:rsidR="002325E3" w:rsidRPr="005B27D6" w:rsidRDefault="00EC5D38" w:rsidP="00E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Criticism of the theory of  comparative cost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Introduction of </w:t>
            </w:r>
            <w:proofErr w:type="spellStart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Heckscher-ohlin</w:t>
            </w:r>
            <w:proofErr w:type="spellEnd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theory of international trade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Explanation of H-O Theory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Superiority of Ohlin's theory</w:t>
            </w:r>
          </w:p>
          <w:p w:rsidR="00F56D90" w:rsidRPr="005B27D6" w:rsidRDefault="00EC5D38" w:rsidP="00E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Criticism of H-O theory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ntroduction of free trade and protection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Meaning, argument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favour and against of Free Trade.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The case for protection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Method of protection</w:t>
            </w:r>
          </w:p>
          <w:p w:rsidR="00F40231" w:rsidRPr="005B27D6" w:rsidRDefault="00F40231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E4E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Tariff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barriers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Non Tariff barriers.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which method of protection is best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Rational of protection police for underdeveloped countries.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Introduction of foreign exchange rate and market</w:t>
            </w:r>
          </w:p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arguments in favour and against Fixed and Flexible exchange rate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Determination of equilibrium rate of Exchange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int par theory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Purchasing power parity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</w:p>
          <w:p w:rsidR="00F53465" w:rsidRPr="005B27D6" w:rsidRDefault="00EC5D38" w:rsidP="00E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Balance of payments theory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Meaning of BOP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Structure of BOP</w:t>
            </w:r>
          </w:p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Balance of payments always Balance</w:t>
            </w:r>
          </w:p>
          <w:p w:rsidR="00EC5D38" w:rsidRP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Disequilibrium in BOP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Measures to correct adverse BOP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Effect of Devaluation on BOP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importance of BOP </w:t>
            </w:r>
          </w:p>
          <w:p w:rsidR="00F53465" w:rsidRPr="005B27D6" w:rsidRDefault="00F53465" w:rsidP="00EC5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Meaning of Foreign trade multiplier</w:t>
            </w:r>
          </w:p>
          <w:p w:rsidR="00F53465" w:rsidRPr="005B27D6" w:rsidRDefault="00EC5D38" w:rsidP="00E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The Determination of National Income in an open economy.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Importance and Application of Foreign trade multiplier to underdeveloped countries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E4E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eaning and volume of foreign trade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composition of India's foreign trade</w:t>
            </w:r>
          </w:p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Change in the Composition of foreign trade of </w:t>
            </w:r>
            <w:proofErr w:type="spellStart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after 1991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Direction of India's Foreign Trade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Features of </w:t>
            </w:r>
            <w:proofErr w:type="spellStart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volume,Composition</w:t>
            </w:r>
            <w:proofErr w:type="spellEnd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and Direction in India's Foreign Trade since 1991</w:t>
            </w:r>
          </w:p>
          <w:p w:rsidR="00F53465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462173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Trade Reform in India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Export- Import police 2004 to 2009</w:t>
            </w:r>
          </w:p>
          <w:p w:rsidR="005B27D6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New foreign trade polic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IMF (Capital)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International monetary fund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Special Drawing Right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main Function of the IMF</w:t>
            </w:r>
          </w:p>
          <w:p w:rsidR="00EC5D38" w:rsidRPr="005B27D6" w:rsidRDefault="00EC5D38" w:rsidP="00E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Sucess</w:t>
            </w:r>
            <w:proofErr w:type="spellEnd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and failure of IMF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462173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India and World Bank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World Trade Organization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WTO and </w:t>
            </w:r>
            <w:proofErr w:type="spellStart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</w:p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462173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EC5D38" w:rsidRPr="00146073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Meaning and utility of time series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Components of time series/secular trans </w:t>
            </w:r>
          </w:p>
          <w:p w:rsidR="00EC5D38" w:rsidRDefault="00EC5D38" w:rsidP="00E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Seasonal and cyclical Variations</w:t>
            </w:r>
          </w:p>
          <w:p w:rsidR="005B27D6" w:rsidRPr="00462173" w:rsidRDefault="00EC5D38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Decomposition of Time series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73" w:rsidRPr="005B27D6" w:rsidTr="00F60789">
        <w:tc>
          <w:tcPr>
            <w:tcW w:w="120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20</w:t>
            </w:r>
            <w:r w:rsidR="00FE4E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462173" w:rsidRPr="00146073" w:rsidRDefault="00462173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Method of measuring Trends/semi Average Method</w:t>
            </w:r>
          </w:p>
          <w:p w:rsidR="00462173" w:rsidRDefault="00462173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Semi Average Method again for slow learner's</w:t>
            </w:r>
          </w:p>
          <w:p w:rsidR="00462173" w:rsidRDefault="00462173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Moving Average Method</w:t>
            </w:r>
          </w:p>
          <w:p w:rsidR="00462173" w:rsidRDefault="00462173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Even Moving Average Method</w:t>
            </w:r>
          </w:p>
          <w:p w:rsidR="00462173" w:rsidRDefault="00462173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Use of Weights in the calculation of moving Average</w:t>
            </w:r>
          </w:p>
          <w:p w:rsidR="00462173" w:rsidRPr="00146073" w:rsidRDefault="00462173" w:rsidP="004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measurement of short term Fluctuations</w:t>
            </w:r>
          </w:p>
          <w:p w:rsidR="00462173" w:rsidRPr="005B27D6" w:rsidRDefault="00462173" w:rsidP="00F6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73" w:rsidRPr="005B27D6" w:rsidTr="00F60789">
        <w:tc>
          <w:tcPr>
            <w:tcW w:w="120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462173" w:rsidRPr="001460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Theory of comparative cost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Basis of international trade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Absolute and equal  Difference in cost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comparative Difference in cost</w:t>
            </w:r>
          </w:p>
          <w:p w:rsidR="00462173" w:rsidRPr="005B27D6" w:rsidRDefault="00462173" w:rsidP="00F6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Criticism of the theory of  comparative cost</w:t>
            </w:r>
          </w:p>
        </w:tc>
        <w:tc>
          <w:tcPr>
            <w:tcW w:w="148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73" w:rsidRPr="005B27D6" w:rsidTr="00F60789">
        <w:tc>
          <w:tcPr>
            <w:tcW w:w="120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462173" w:rsidRPr="001460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Introduction of </w:t>
            </w:r>
            <w:proofErr w:type="spellStart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Heckscher-ohlin</w:t>
            </w:r>
            <w:proofErr w:type="spellEnd"/>
            <w:r w:rsidRPr="00146073">
              <w:rPr>
                <w:rFonts w:ascii="Times New Roman" w:hAnsi="Times New Roman" w:cs="Times New Roman"/>
                <w:sz w:val="28"/>
                <w:szCs w:val="28"/>
              </w:rPr>
              <w:t xml:space="preserve"> theory of international trade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Explanation of H-O Theory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Superiority of Ohlin's theory</w:t>
            </w:r>
          </w:p>
          <w:p w:rsidR="00462173" w:rsidRPr="005B27D6" w:rsidRDefault="00462173" w:rsidP="00F6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Criticism of H-O theory</w:t>
            </w:r>
          </w:p>
        </w:tc>
        <w:tc>
          <w:tcPr>
            <w:tcW w:w="1483" w:type="dxa"/>
          </w:tcPr>
          <w:p w:rsidR="00462173" w:rsidRPr="005B27D6" w:rsidRDefault="00462173" w:rsidP="00F6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73" w:rsidRPr="005B27D6" w:rsidTr="00F60789">
        <w:tc>
          <w:tcPr>
            <w:tcW w:w="120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462173" w:rsidRPr="001460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ntroduction of free trade and protection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Meaning, argument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favour and against of Free Trade.</w:t>
            </w:r>
          </w:p>
          <w:p w:rsidR="00462173" w:rsidRDefault="00462173" w:rsidP="00F6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The case for protection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46073">
              <w:rPr>
                <w:rFonts w:ascii="Times New Roman" w:hAnsi="Times New Roman" w:cs="Times New Roman"/>
                <w:sz w:val="28"/>
                <w:szCs w:val="28"/>
              </w:rPr>
              <w:t>Method of protection</w:t>
            </w:r>
          </w:p>
          <w:p w:rsidR="00462173" w:rsidRPr="005B27D6" w:rsidRDefault="00462173" w:rsidP="00F6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2173" w:rsidRPr="005B27D6" w:rsidRDefault="00462173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2E1EEF"/>
    <w:rsid w:val="00462173"/>
    <w:rsid w:val="004922DD"/>
    <w:rsid w:val="005B27D6"/>
    <w:rsid w:val="006159EB"/>
    <w:rsid w:val="00D7712C"/>
    <w:rsid w:val="00DE2172"/>
    <w:rsid w:val="00EC5D38"/>
    <w:rsid w:val="00F40231"/>
    <w:rsid w:val="00F53465"/>
    <w:rsid w:val="00F56D90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3</cp:revision>
  <dcterms:created xsi:type="dcterms:W3CDTF">2021-03-10T14:38:00Z</dcterms:created>
  <dcterms:modified xsi:type="dcterms:W3CDTF">2021-03-10T14:41:00Z</dcterms:modified>
</cp:coreProperties>
</file>