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6" w:rsidRPr="005B27D6" w:rsidRDefault="005B27D6" w:rsidP="005B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27D6">
        <w:rPr>
          <w:rFonts w:ascii="Times New Roman" w:hAnsi="Times New Roman" w:cs="Times New Roman"/>
          <w:b/>
          <w:bCs/>
          <w:sz w:val="32"/>
          <w:szCs w:val="32"/>
        </w:rPr>
        <w:t xml:space="preserve">Weekly Lesson Plan 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for B.</w:t>
      </w:r>
      <w:r w:rsidR="0087605B">
        <w:rPr>
          <w:rFonts w:ascii="Times New Roman" w:hAnsi="Times New Roman" w:cs="Times New Roman"/>
          <w:b/>
          <w:bCs/>
          <w:sz w:val="32"/>
          <w:szCs w:val="32"/>
        </w:rPr>
        <w:t>Com.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2325E3" w:rsidRPr="002325E3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2325E3">
        <w:rPr>
          <w:rFonts w:ascii="Times New Roman" w:hAnsi="Times New Roman" w:cs="Times New Roman"/>
          <w:b/>
          <w:bCs/>
          <w:sz w:val="32"/>
          <w:szCs w:val="32"/>
        </w:rPr>
        <w:t xml:space="preserve"> Year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6C174D">
        <w:rPr>
          <w:rFonts w:ascii="Times New Roman" w:hAnsi="Times New Roman" w:cs="Times New Roman"/>
          <w:b/>
          <w:bCs/>
          <w:sz w:val="32"/>
          <w:szCs w:val="32"/>
        </w:rPr>
        <w:t>2018-19</w:t>
      </w:r>
    </w:p>
    <w:p w:rsidR="005B27D6" w:rsidRPr="005B27D6" w:rsidRDefault="00F56D90" w:rsidP="005B27D6">
      <w:pPr>
        <w:spacing w:after="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Sandeep</w:t>
      </w:r>
      <w:proofErr w:type="spellEnd"/>
      <w:r>
        <w:rPr>
          <w:rFonts w:ascii="Times New Roman" w:hAnsi="Times New Roman" w:cs="Times New Roman"/>
          <w:b/>
          <w:bCs/>
        </w:rPr>
        <w:t xml:space="preserve"> Kumar</w:t>
      </w:r>
      <w:r w:rsidR="001F163D">
        <w:rPr>
          <w:rFonts w:ascii="Times New Roman" w:hAnsi="Times New Roman" w:cs="Times New Roman"/>
          <w:b/>
          <w:bCs/>
        </w:rPr>
        <w:t>, Assistant Professor of Economics</w:t>
      </w:r>
    </w:p>
    <w:p w:rsidR="005B27D6" w:rsidRPr="005B27D6" w:rsidRDefault="005B27D6" w:rsidP="005B27D6">
      <w:pPr>
        <w:spacing w:after="0"/>
        <w:rPr>
          <w:rFonts w:ascii="Times New Roman" w:hAnsi="Times New Roman" w:cs="Times New Roman"/>
          <w:b/>
          <w:bCs/>
        </w:rPr>
      </w:pPr>
      <w:r w:rsidRPr="005B27D6">
        <w:rPr>
          <w:rFonts w:ascii="Times New Roman" w:hAnsi="Times New Roman" w:cs="Times New Roman"/>
          <w:b/>
          <w:bCs/>
        </w:rPr>
        <w:t xml:space="preserve">CMG GCW </w:t>
      </w:r>
      <w:proofErr w:type="spellStart"/>
      <w:r w:rsidRPr="005B27D6">
        <w:rPr>
          <w:rFonts w:ascii="Times New Roman" w:hAnsi="Times New Roman" w:cs="Times New Roman"/>
          <w:b/>
          <w:bCs/>
        </w:rPr>
        <w:t>Bhodia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27D6">
        <w:rPr>
          <w:rFonts w:ascii="Times New Roman" w:hAnsi="Times New Roman" w:cs="Times New Roman"/>
          <w:b/>
          <w:bCs/>
        </w:rPr>
        <w:t>Khera</w:t>
      </w:r>
      <w:proofErr w:type="spellEnd"/>
      <w:r w:rsidRPr="005B27D6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5B27D6">
        <w:rPr>
          <w:rFonts w:ascii="Times New Roman" w:hAnsi="Times New Roman" w:cs="Times New Roman"/>
          <w:b/>
          <w:bCs/>
        </w:rPr>
        <w:t>Fatehabad</w:t>
      </w:r>
      <w:proofErr w:type="spellEnd"/>
    </w:p>
    <w:p w:rsidR="005B27D6" w:rsidRDefault="005B27D6" w:rsidP="005B27D6">
      <w:pPr>
        <w:rPr>
          <w:rFonts w:ascii="Times New Roman" w:hAnsi="Times New Roman" w:cs="Times New Roman"/>
        </w:rPr>
      </w:pPr>
    </w:p>
    <w:p w:rsidR="005B27D6" w:rsidRPr="005B27D6" w:rsidRDefault="002325E3" w:rsidP="005B27D6">
      <w:pPr>
        <w:spacing w:after="0"/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</w:rPr>
        <w:t>Class :</w:t>
      </w:r>
      <w:proofErr w:type="gramEnd"/>
      <w:r>
        <w:rPr>
          <w:rFonts w:ascii="Times New Roman" w:hAnsi="Times New Roman" w:cs="Times New Roman"/>
        </w:rPr>
        <w:t xml:space="preserve"> </w:t>
      </w:r>
      <w:r w:rsidR="0087605B">
        <w:rPr>
          <w:rFonts w:ascii="Times New Roman" w:hAnsi="Times New Roman" w:cs="Times New Roman"/>
        </w:rPr>
        <w:t>B.Com.</w:t>
      </w:r>
      <w:r w:rsidR="009166FF">
        <w:rPr>
          <w:rFonts w:ascii="Times New Roman" w:hAnsi="Times New Roman" w:cs="Times New Roman"/>
        </w:rPr>
        <w:t xml:space="preserve"> Semester 2</w:t>
      </w:r>
    </w:p>
    <w:p w:rsidR="005B27D6" w:rsidRPr="005B27D6" w:rsidRDefault="009166FF" w:rsidP="005B27D6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Paper: Ma</w:t>
      </w:r>
      <w:r w:rsidR="002325E3">
        <w:rPr>
          <w:rFonts w:ascii="Times New Roman" w:hAnsi="Times New Roman" w:cs="Times New Roman"/>
          <w:b/>
          <w:bCs/>
        </w:rPr>
        <w:t>cro Economics-1</w:t>
      </w:r>
    </w:p>
    <w:tbl>
      <w:tblPr>
        <w:tblStyle w:val="TableGrid"/>
        <w:tblpPr w:leftFromText="180" w:rightFromText="180" w:vertAnchor="page" w:horzAnchor="margin" w:tblpY="4256"/>
        <w:tblW w:w="8935" w:type="dxa"/>
        <w:tblLook w:val="04A0"/>
      </w:tblPr>
      <w:tblGrid>
        <w:gridCol w:w="1203"/>
        <w:gridCol w:w="1076"/>
        <w:gridCol w:w="5173"/>
        <w:gridCol w:w="1483"/>
      </w:tblGrid>
      <w:tr w:rsidR="005B27D6" w:rsidRPr="005B27D6" w:rsidTr="005B27D6">
        <w:tc>
          <w:tcPr>
            <w:tcW w:w="120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Month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Class</w:t>
            </w:r>
          </w:p>
        </w:tc>
        <w:tc>
          <w:tcPr>
            <w:tcW w:w="517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Nomenclature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B27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Remarks</w:t>
            </w:r>
          </w:p>
        </w:tc>
      </w:tr>
      <w:tr w:rsidR="005B27D6" w:rsidRPr="005B27D6" w:rsidTr="005B27D6">
        <w:tc>
          <w:tcPr>
            <w:tcW w:w="1203" w:type="dxa"/>
          </w:tcPr>
          <w:p w:rsidR="00565705" w:rsidRDefault="006C174D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</w:p>
          <w:p w:rsidR="005B27D6" w:rsidRPr="005B27D6" w:rsidRDefault="006C174D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5B27D6"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6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D0181E" w:rsidRDefault="00D0181E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and</w:t>
            </w:r>
          </w:p>
          <w:p w:rsidR="002325E3" w:rsidRDefault="00D0181E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Historical background of Macro economics</w:t>
            </w:r>
          </w:p>
          <w:p w:rsidR="00565705" w:rsidRDefault="00565705" w:rsidP="00232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Macro economics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Nature &amp; scope of macro economics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related to Macro economics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Importance &amp; limitation of Macro economics</w:t>
            </w:r>
          </w:p>
        </w:tc>
        <w:tc>
          <w:tcPr>
            <w:tcW w:w="1483" w:type="dxa"/>
          </w:tcPr>
          <w:p w:rsidR="005B27D6" w:rsidRPr="005B27D6" w:rsidRDefault="005B27D6" w:rsidP="005B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 curve &amp; product market equilibrium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investment demand function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LM curve &amp; money market equilibrium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Shift in LM curve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Simultaneous Equilibrium in product &amp; money market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inflation &amp; Types of inflation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Theories of inflation &amp; Demand pull inflation</w:t>
            </w:r>
          </w:p>
          <w:p w:rsidR="009166FF" w:rsidRP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Cost push inflation &amp; Causes of inflation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Circular flow of income</w:t>
            </w:r>
          </w:p>
          <w:p w:rsidR="009166FF" w:rsidRPr="00565705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Two sector model of the Circular flow of income Three &amp; four sector model of the Circular flow of income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Leakage &amp; Injection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Fiscal Policy &amp; its Instruments.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National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Concept of National income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Assignment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66FF" w:rsidRPr="005B27D6" w:rsidTr="005B27D6">
        <w:tc>
          <w:tcPr>
            <w:tcW w:w="8935" w:type="dxa"/>
            <w:gridSpan w:val="4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Default="006C174D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February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</w:t>
            </w:r>
            <w:r w:rsidR="006C17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Market price &amp; factor cost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GDP,GNP,NDP,NNP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Private income ; Personal income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Disposable income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Measurement of National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Product method &amp; its Precautions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</w:t>
            </w: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Test</w:t>
            </w: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5173" w:type="dxa"/>
          </w:tcPr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Income method &amp; its Precautions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Expenditure method &amp; its Precautions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Monetry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income , Real income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5173" w:type="dxa"/>
          </w:tcPr>
          <w:p w:rsidR="006C174D" w:rsidRDefault="006C174D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Difficulties in the measurement of National income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is Consumption function</w:t>
            </w:r>
          </w:p>
          <w:p w:rsidR="009166FF" w:rsidRDefault="009166FF" w:rsidP="0091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Different shapes of Consumption curve</w:t>
            </w:r>
          </w:p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120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Propensity to consume &amp; its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features,types</w:t>
            </w:r>
            <w:proofErr w:type="spellEnd"/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Propensity to consume, Propensity to save</w:t>
            </w:r>
          </w:p>
          <w:p w:rsidR="009166FF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Determinants of Propensity to consume</w:t>
            </w:r>
          </w:p>
        </w:tc>
        <w:tc>
          <w:tcPr>
            <w:tcW w:w="1483" w:type="dxa"/>
          </w:tcPr>
          <w:p w:rsidR="009166FF" w:rsidRPr="005B27D6" w:rsidRDefault="009166FF" w:rsidP="0091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FF" w:rsidRPr="005B27D6" w:rsidTr="005B27D6">
        <w:tc>
          <w:tcPr>
            <w:tcW w:w="8935" w:type="dxa"/>
            <w:gridSpan w:val="4"/>
          </w:tcPr>
          <w:p w:rsidR="009166FF" w:rsidRPr="005B27D6" w:rsidRDefault="009166FF" w:rsidP="00916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D" w:rsidRPr="005B27D6" w:rsidTr="005B27D6">
        <w:tc>
          <w:tcPr>
            <w:tcW w:w="120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</w:t>
            </w: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76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Psychological law of Consumption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Implications of Psychological law of Consumption</w:t>
            </w: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Measure to raise the Propensity to consume</w:t>
            </w:r>
          </w:p>
        </w:tc>
        <w:tc>
          <w:tcPr>
            <w:tcW w:w="148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D" w:rsidRPr="005B27D6" w:rsidTr="005B27D6">
        <w:tc>
          <w:tcPr>
            <w:tcW w:w="120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Criticisms of Propensity to consume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Meaning of Investment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Types of investment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Propensity to investment &amp; its kinds</w:t>
            </w: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Determinants of induced investment</w:t>
            </w:r>
          </w:p>
        </w:tc>
        <w:tc>
          <w:tcPr>
            <w:tcW w:w="148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D" w:rsidRPr="005B27D6" w:rsidTr="005B27D6">
        <w:tc>
          <w:tcPr>
            <w:tcW w:w="120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Factor influencing investment</w:t>
            </w: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Method to raise private &amp; public</w:t>
            </w:r>
          </w:p>
        </w:tc>
        <w:tc>
          <w:tcPr>
            <w:tcW w:w="148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D" w:rsidRPr="005B27D6" w:rsidTr="005B27D6">
        <w:tc>
          <w:tcPr>
            <w:tcW w:w="1203" w:type="dxa"/>
          </w:tcPr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investment What is multiplier</w:t>
            </w: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Relation between Multiplier &amp; MPC</w:t>
            </w:r>
          </w:p>
        </w:tc>
        <w:tc>
          <w:tcPr>
            <w:tcW w:w="1483" w:type="dxa"/>
          </w:tcPr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D" w:rsidRPr="005B27D6" w:rsidTr="0054640C">
        <w:tc>
          <w:tcPr>
            <w:tcW w:w="120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April</w:t>
            </w: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76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Charactorstics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Limitation of multiplier</w:t>
            </w: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Leakage &amp;importance of multiplier</w:t>
            </w:r>
          </w:p>
        </w:tc>
        <w:tc>
          <w:tcPr>
            <w:tcW w:w="148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D" w:rsidRPr="005B27D6" w:rsidTr="0054640C">
        <w:tc>
          <w:tcPr>
            <w:tcW w:w="120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Meaning,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priciple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Accelerator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Explanation of Accelerator</w:t>
            </w: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Criticism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Accelarator</w:t>
            </w:r>
            <w:proofErr w:type="spellEnd"/>
          </w:p>
        </w:tc>
        <w:tc>
          <w:tcPr>
            <w:tcW w:w="148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D" w:rsidRPr="005B27D6" w:rsidTr="0054640C">
        <w:tc>
          <w:tcPr>
            <w:tcW w:w="120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Keynzian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theory of Employment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Its criticism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Achievement of full employment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Determination of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level of income &amp; employment</w:t>
            </w:r>
          </w:p>
          <w:p w:rsidR="006C174D" w:rsidRPr="006C174D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Significance of Keynesian theory of employment</w:t>
            </w:r>
          </w:p>
        </w:tc>
        <w:tc>
          <w:tcPr>
            <w:tcW w:w="1483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74D" w:rsidRPr="005B27D6" w:rsidTr="0054640C">
        <w:tc>
          <w:tcPr>
            <w:tcW w:w="1203" w:type="dxa"/>
          </w:tcPr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</w:tcPr>
          <w:p w:rsidR="006C174D" w:rsidRPr="005B27D6" w:rsidRDefault="006C174D" w:rsidP="006C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7D6">
              <w:rPr>
                <w:rFonts w:ascii="Times New Roman" w:hAnsi="Times New Roman" w:cs="Times New Roman"/>
                <w:sz w:val="24"/>
                <w:szCs w:val="24"/>
              </w:rPr>
              <w:t xml:space="preserve">Week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3" w:type="dxa"/>
          </w:tcPr>
          <w:p w:rsidR="006C174D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Monetry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Policy &amp; its instruments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Fiscal policy &amp; role of government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Government tax function, budget surplus function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GDP Determination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Impact of change in GDP &amp; Tax rate on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equilibirium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GDP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Business cycles ; Types of business cycles</w:t>
            </w:r>
          </w:p>
          <w:p w:rsidR="006C174D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C174D" w:rsidRPr="005B27D6" w:rsidRDefault="006C174D" w:rsidP="006C17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20B" w:rsidRPr="005B27D6" w:rsidRDefault="00B8220B" w:rsidP="00B8220B">
      <w:pPr>
        <w:spacing w:after="0"/>
        <w:rPr>
          <w:rFonts w:ascii="Times New Roman" w:hAnsi="Times New Roman" w:cs="Times New Roman"/>
        </w:rPr>
      </w:pPr>
    </w:p>
    <w:p w:rsidR="005B27D6" w:rsidRPr="005B27D6" w:rsidRDefault="005B27D6" w:rsidP="005B27D6">
      <w:pPr>
        <w:spacing w:after="0"/>
        <w:rPr>
          <w:rFonts w:ascii="Times New Roman" w:hAnsi="Times New Roman" w:cs="Times New Roman"/>
        </w:rPr>
      </w:pPr>
    </w:p>
    <w:sectPr w:rsidR="005B27D6" w:rsidRPr="005B27D6" w:rsidSect="00065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B27D6"/>
    <w:rsid w:val="001618AE"/>
    <w:rsid w:val="001F163D"/>
    <w:rsid w:val="002325E3"/>
    <w:rsid w:val="0040091C"/>
    <w:rsid w:val="004922DD"/>
    <w:rsid w:val="00565705"/>
    <w:rsid w:val="005B27D6"/>
    <w:rsid w:val="006159EB"/>
    <w:rsid w:val="006C174D"/>
    <w:rsid w:val="0087605B"/>
    <w:rsid w:val="009166FF"/>
    <w:rsid w:val="00B8220B"/>
    <w:rsid w:val="00D0181E"/>
    <w:rsid w:val="00DE2172"/>
    <w:rsid w:val="00F40231"/>
    <w:rsid w:val="00F53465"/>
    <w:rsid w:val="00F56D90"/>
    <w:rsid w:val="00F63FB3"/>
    <w:rsid w:val="00FD2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7D6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7D6"/>
    <w:pPr>
      <w:spacing w:after="0" w:line="240" w:lineRule="auto"/>
    </w:pPr>
    <w:rPr>
      <w:szCs w:val="22"/>
      <w:lang w:val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KAPIL GODARA</dc:creator>
  <cp:lastModifiedBy>hp</cp:lastModifiedBy>
  <cp:revision>2</cp:revision>
  <dcterms:created xsi:type="dcterms:W3CDTF">2021-03-10T14:46:00Z</dcterms:created>
  <dcterms:modified xsi:type="dcterms:W3CDTF">2021-03-10T14:46:00Z</dcterms:modified>
</cp:coreProperties>
</file>